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18" w:rsidRPr="00D72B18" w:rsidRDefault="00D72B18" w:rsidP="00D72B1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0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z w:val="40"/>
          <w:szCs w:val="24"/>
          <w:lang w:eastAsia="nb-NO"/>
        </w:rPr>
        <w:t>PROTOKOLL</w:t>
      </w:r>
      <w:r w:rsidRPr="00D72B18">
        <w:rPr>
          <w:rFonts w:ascii="Verdana" w:eastAsia="Times New Roman" w:hAnsi="Verdana" w:cs="Times New Roman"/>
          <w:bCs/>
          <w:noProof/>
          <w:sz w:val="20"/>
          <w:szCs w:val="24"/>
          <w:lang w:eastAsia="nb-NO"/>
        </w:rPr>
        <w:t xml:space="preserve"> </w:t>
      </w:r>
      <w:r w:rsidRPr="00D72B18">
        <w:rPr>
          <w:rFonts w:ascii="Comic Sans MS" w:eastAsia="Times New Roman" w:hAnsi="Comic Sans MS" w:cs="Times New Roman"/>
          <w:b/>
          <w:bCs/>
          <w:noProof/>
          <w:sz w:val="40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5A05CFD4" wp14:editId="7E5B606C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714500" cy="2400300"/>
            <wp:effectExtent l="0" t="0" r="0" b="0"/>
            <wp:wrapNone/>
            <wp:docPr id="1" name="Bild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aut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18">
        <w:rPr>
          <w:rFonts w:ascii="Verdana" w:eastAsia="Times New Roman" w:hAnsi="Verdana" w:cs="Times New Roman"/>
          <w:bCs/>
          <w:noProof/>
          <w:sz w:val="40"/>
          <w:szCs w:val="40"/>
          <w:lang w:eastAsia="nb-NO"/>
        </w:rPr>
        <w:t xml:space="preserve">- </w:t>
      </w:r>
      <w:r w:rsidRPr="00D72B18">
        <w:rPr>
          <w:rFonts w:ascii="Verdana" w:eastAsia="Times New Roman" w:hAnsi="Verdana" w:cs="Times New Roman"/>
          <w:bCs/>
          <w:sz w:val="40"/>
          <w:szCs w:val="24"/>
          <w:lang w:eastAsia="nb-NO"/>
        </w:rPr>
        <w:t>ÅRSMØTE</w:t>
      </w:r>
    </w:p>
    <w:p w:rsidR="00D72B18" w:rsidRPr="00D72B18" w:rsidRDefault="00D72B18" w:rsidP="00D72B1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0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z w:val="40"/>
          <w:szCs w:val="24"/>
          <w:lang w:eastAsia="nb-NO"/>
        </w:rPr>
        <w:t>ØYUNGEN VEL</w:t>
      </w:r>
    </w:p>
    <w:p w:rsidR="00D72B18" w:rsidRPr="00D72B18" w:rsidRDefault="00D72B18" w:rsidP="00D72B18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40"/>
          <w:szCs w:val="24"/>
          <w:lang w:eastAsia="nb-NO"/>
        </w:rPr>
      </w:pPr>
      <w:r>
        <w:rPr>
          <w:rFonts w:ascii="Verdana" w:eastAsia="Times New Roman" w:hAnsi="Verdana" w:cs="Times New Roman"/>
          <w:bCs/>
          <w:sz w:val="40"/>
          <w:szCs w:val="24"/>
          <w:lang w:eastAsia="nb-NO"/>
        </w:rPr>
        <w:t>2</w:t>
      </w:r>
      <w:r w:rsidR="006471B1">
        <w:rPr>
          <w:rFonts w:ascii="Verdana" w:eastAsia="Times New Roman" w:hAnsi="Verdana" w:cs="Times New Roman"/>
          <w:bCs/>
          <w:sz w:val="40"/>
          <w:szCs w:val="24"/>
          <w:lang w:eastAsia="nb-NO"/>
        </w:rPr>
        <w:t>2</w:t>
      </w:r>
      <w:bookmarkStart w:id="0" w:name="_GoBack"/>
      <w:bookmarkEnd w:id="0"/>
      <w:r w:rsidRPr="00D72B18">
        <w:rPr>
          <w:rFonts w:ascii="Verdana" w:eastAsia="Times New Roman" w:hAnsi="Verdana" w:cs="Times New Roman"/>
          <w:bCs/>
          <w:sz w:val="40"/>
          <w:szCs w:val="24"/>
          <w:lang w:eastAsia="nb-NO"/>
        </w:rPr>
        <w:t>.06.201</w:t>
      </w:r>
      <w:r>
        <w:rPr>
          <w:rFonts w:ascii="Verdana" w:eastAsia="Times New Roman" w:hAnsi="Verdana" w:cs="Times New Roman"/>
          <w:bCs/>
          <w:sz w:val="40"/>
          <w:szCs w:val="24"/>
          <w:lang w:eastAsia="nb-NO"/>
        </w:rPr>
        <w:t>3</w:t>
      </w:r>
    </w:p>
    <w:p w:rsidR="00D72B18" w:rsidRPr="00D72B18" w:rsidRDefault="00D72B18" w:rsidP="00D72B18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nb-NO"/>
        </w:rPr>
      </w:pPr>
    </w:p>
    <w:p w:rsidR="00D72B18" w:rsidRPr="00D72B18" w:rsidRDefault="00D72B18" w:rsidP="00D72B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D72B18" w:rsidRPr="00D72B18" w:rsidRDefault="00D72B18" w:rsidP="00D72B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D72B18">
        <w:rPr>
          <w:rFonts w:ascii="Verdana" w:eastAsia="Times New Roman" w:hAnsi="Verdana" w:cs="Times New Roman"/>
          <w:sz w:val="24"/>
          <w:szCs w:val="24"/>
          <w:lang w:eastAsia="nb-NO"/>
        </w:rPr>
        <w:tab/>
      </w:r>
    </w:p>
    <w:p w:rsidR="00D72B18" w:rsidRPr="00D72B18" w:rsidRDefault="00D72B18" w:rsidP="00D72B1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</w:p>
    <w:p w:rsidR="00D72B18" w:rsidRPr="00D72B18" w:rsidRDefault="00D72B18" w:rsidP="00D72B1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Åpning</w:t>
      </w:r>
    </w:p>
    <w:p w:rsid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Leder Arnfinn Nes ønsket velkommen i hytte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19</w:t>
      </w: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. 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Kort presentasjon av</w:t>
      </w: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de 1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6</w:t>
      </w:r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som </w:t>
      </w: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møtte</w:t>
      </w:r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fra 12 ulike hytter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 Det var sendt med fullmakter fra hytte 70 og 96.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D72B18" w:rsidRPr="00D72B18" w:rsidRDefault="00D72B18" w:rsidP="00D72B1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Godkjenning av møteinnkalling og dagsorden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I følge vedtektene for </w:t>
      </w:r>
      <w:proofErr w:type="spellStart"/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Øyungen</w:t>
      </w:r>
      <w:proofErr w:type="spellEnd"/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vel skal møteinnkallelse til årsmøtet sendes minimum 14 dager før årsmøte. Møteinnkalling og dagsorden ble godkjent.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D72B18" w:rsidRPr="00D72B18" w:rsidRDefault="00D72B18" w:rsidP="00D72B1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Valg av møteleder og sekretær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Arnfinn Nes ble valgt til møteleder og 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Tor Rindal Jakobsen </w:t>
      </w: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ble valgt til sekretær.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D72B18" w:rsidRPr="00D72B18" w:rsidRDefault="00D72B18" w:rsidP="00D72B1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Valg av to møtedeltakere til å underskrive protokollen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Gunn Kristin Saugstad og Oluf Maurud</w:t>
      </w: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ble valgt til å underskrive protokollen.</w:t>
      </w:r>
    </w:p>
    <w:p w:rsidR="00D72B18" w:rsidRPr="00D72B18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</w:p>
    <w:p w:rsidR="00D72B18" w:rsidRPr="00D72B18" w:rsidRDefault="00D72B18" w:rsidP="00D72B1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Årsrapport 201</w:t>
      </w:r>
      <w:r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2</w:t>
      </w:r>
      <w:r w:rsidRPr="00D72B1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 xml:space="preserve"> – 201</w:t>
      </w:r>
      <w:r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3</w:t>
      </w:r>
    </w:p>
    <w:p w:rsidR="00EE0ECB" w:rsidRDefault="00D72B1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D72B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Møteleder gikk gjennom årsrapporten</w:t>
      </w:r>
      <w:r w:rsid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170988" w:rsidRDefault="00EE0ECB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I tillegg ble det sagt litt om kjøp av hyttetomter og serviceavgift</w:t>
      </w:r>
      <w:r w:rsidR="0017098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en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170988" w:rsidRDefault="00EE0ECB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3 hytteeiere har </w:t>
      </w:r>
      <w:r w:rsidR="0017098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så langt 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kjøpt sine tomter på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Øyungen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. </w:t>
      </w:r>
      <w:r w:rsidR="0017098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Pihl AS har innkalt til 2 møter angående serviceavgiften og beregningen av denne. Pihl lager oversikt pr år over hva som har vært av utgifter i de enkelte hytteområdene og dette danner grunnlag for serviceavgiften. Avgiften blir justert hvert 3. år på grunnlag av kostnadene de 3 siste årene. Avgiften kan således justeres enten opp eller ned basert på hvor mye Pihl har gjort i området.</w:t>
      </w:r>
    </w:p>
    <w:p w:rsidR="00170988" w:rsidRDefault="00170988" w:rsidP="00D72B18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Årsrapporten ble enstemmig vedtatt.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Regnskap 201</w:t>
      </w:r>
      <w:r w:rsidR="0017098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2</w:t>
      </w: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 xml:space="preserve"> – 201</w:t>
      </w:r>
      <w:r w:rsidR="00170988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3</w:t>
      </w:r>
    </w:p>
    <w:p w:rsidR="00EE0ECB" w:rsidRDefault="00170988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K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asserer Finn Engesland </w:t>
      </w:r>
      <w:r w:rsidR="002434E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gikk 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gjennom 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regnskapet.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Regnskapet viser et overskudd på kr 501,- og en bankbeholdning på kr 95 382,-</w:t>
      </w:r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De største utgiftene har vært løypeavgiften til </w:t>
      </w:r>
      <w:proofErr w:type="spellStart"/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Åstdalen</w:t>
      </w:r>
      <w:proofErr w:type="spellEnd"/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Turløyper og produksjon av skikartene som er satt opp på strategiske steder i løypenettet.</w:t>
      </w:r>
    </w:p>
    <w:p w:rsidR="005805FA" w:rsidRDefault="005805FA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5805FA" w:rsidRPr="00EE0ECB" w:rsidRDefault="005805FA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lastRenderedPageBreak/>
        <w:t>Regnskapet er revidert og funnet i orden av revisor Otto Lauritsen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Default="00716C5E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Regnskapet ble enstemmig vedtatt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170988" w:rsidRPr="00EE0ECB" w:rsidRDefault="00170988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Innkomne forslag</w:t>
      </w:r>
    </w:p>
    <w:p w:rsidR="001273CA" w:rsidRPr="00EE0ECB" w:rsidRDefault="001273CA" w:rsidP="001273CA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Forslag til reviderte vedtekter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</w:t>
      </w:r>
    </w:p>
    <w:p w:rsidR="001273CA" w:rsidRDefault="001273CA" w:rsidP="001273CA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Leder gikk gjennom styrets forslag til reviderte vedtekter og forslag fra Karen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Sønsteng</w:t>
      </w:r>
      <w:proofErr w:type="spellEnd"/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1273CA" w:rsidRDefault="001273CA" w:rsidP="001273CA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Følgende endringer ble gjort i forslaget:</w:t>
      </w:r>
    </w:p>
    <w:p w:rsidR="001273CA" w:rsidRDefault="001273CA" w:rsidP="001273CA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Pkt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2</w:t>
      </w:r>
      <w:r w:rsidR="00170905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,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siste setning ble endret til «</w:t>
      </w:r>
      <w:r w:rsidR="00170905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Medlemskap bekreftes ved å betale den kontingent som årsmøtet til enhver tid har fastsatt.»</w:t>
      </w:r>
    </w:p>
    <w:p w:rsidR="00170905" w:rsidRDefault="00170905" w:rsidP="001273CA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Pkt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4. Nytt underpunkt </w:t>
      </w:r>
      <w:r w:rsidR="0096141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med sak som årsmøtet skal behandle</w:t>
      </w:r>
    </w:p>
    <w:p w:rsidR="00961418" w:rsidRDefault="00961418" w:rsidP="00961418">
      <w:pPr>
        <w:pStyle w:val="Listeavsnitt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Godkjenning av medlemmer og fullmakter</w:t>
      </w:r>
    </w:p>
    <w:p w:rsidR="00961418" w:rsidRDefault="00961418" w:rsidP="00961418">
      <w:pPr>
        <w:tabs>
          <w:tab w:val="left" w:pos="-720"/>
        </w:tabs>
        <w:suppressAutoHyphens/>
        <w:spacing w:after="0" w:line="240" w:lineRule="auto"/>
        <w:ind w:left="106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Pkt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5, første setning ble endret til «Leder velges av årsmøtet, men styret konstituerer ellers seg selv </w:t>
      </w:r>
      <w:proofErr w:type="gram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og…</w:t>
      </w:r>
      <w:proofErr w:type="gram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».</w:t>
      </w:r>
    </w:p>
    <w:p w:rsidR="00961418" w:rsidRDefault="00961418" w:rsidP="00961418">
      <w:pPr>
        <w:tabs>
          <w:tab w:val="left" w:pos="-720"/>
        </w:tabs>
        <w:suppressAutoHyphens/>
        <w:spacing w:after="0" w:line="240" w:lineRule="auto"/>
        <w:ind w:left="106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«</w:t>
      </w:r>
      <w:proofErr w:type="gram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eller</w:t>
      </w:r>
      <w:proofErr w:type="gram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varamedlemmer» strykes.</w:t>
      </w:r>
    </w:p>
    <w:p w:rsidR="00961418" w:rsidRDefault="00961418" w:rsidP="00961418">
      <w:pPr>
        <w:tabs>
          <w:tab w:val="left" w:pos="-720"/>
        </w:tabs>
        <w:suppressAutoHyphens/>
        <w:spacing w:after="0" w:line="240" w:lineRule="auto"/>
        <w:ind w:left="106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Pkt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7. Alt fra og med «når minst ti prosent av </w:t>
      </w:r>
      <w:proofErr w:type="gram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medlemmene…</w:t>
      </w:r>
      <w:proofErr w:type="gram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» strykes.</w:t>
      </w:r>
    </w:p>
    <w:p w:rsidR="00961418" w:rsidRDefault="00961418" w:rsidP="00961418">
      <w:pPr>
        <w:tabs>
          <w:tab w:val="left" w:pos="-720"/>
        </w:tabs>
        <w:suppressAutoHyphens/>
        <w:spacing w:after="0" w:line="240" w:lineRule="auto"/>
        <w:ind w:left="106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961418" w:rsidRPr="00961418" w:rsidRDefault="00961418" w:rsidP="00961418">
      <w:pPr>
        <w:tabs>
          <w:tab w:val="left" w:pos="-720"/>
        </w:tabs>
        <w:suppressAutoHyphens/>
        <w:spacing w:after="0" w:line="240" w:lineRule="auto"/>
        <w:ind w:left="106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Reviderte vedtekter</w:t>
      </w:r>
      <w:r w:rsidR="00EC525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med endringer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ble enstemmig godkjent.</w:t>
      </w:r>
    </w:p>
    <w:p w:rsidR="001273CA" w:rsidRPr="00EE0ECB" w:rsidRDefault="001273CA" w:rsidP="001273CA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AE3E70" w:rsidRPr="00AE3E70" w:rsidRDefault="0026338B" w:rsidP="001273CA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Bedret oppmøte på årsmøter</w:t>
      </w:r>
    </w:p>
    <w:p w:rsidR="0026338B" w:rsidRDefault="0026338B" w:rsidP="00AE3E70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Karen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Sønsteng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har etterspurt hva som blir gjort med denne saken etter at det ble diskutert på forrige årsmøte</w:t>
      </w:r>
      <w:r w:rsidR="001273CA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AE3E70" w:rsidRDefault="0026338B" w:rsidP="00AE3E70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Saken ble kun diskutert på årsmøtet</w:t>
      </w:r>
      <w:r w:rsidR="00AE3E70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i 2012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og ikke vedtatt innlemmet i styrets arbeidsplaner eller ført i årsmøteprotokollen.</w:t>
      </w:r>
      <w:r w:rsidR="00AE3E70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Heller ikke nå ble det vurdert som aktuelt å ta dette inn i arbeidsplanene, men alle hytte- og </w:t>
      </w:r>
      <w:proofErr w:type="spellStart"/>
      <w:r w:rsidR="00AE3E70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setereiere</w:t>
      </w:r>
      <w:proofErr w:type="spellEnd"/>
      <w:r w:rsidR="00AE3E70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oppfordres til å engasjere seg i det som skjer i vellet.</w:t>
      </w:r>
    </w:p>
    <w:p w:rsidR="00595B1E" w:rsidRDefault="00595B1E" w:rsidP="00AE3E70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595B1E" w:rsidRDefault="00595B1E" w:rsidP="00AE3E70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Ingen vedtak i saken.</w:t>
      </w:r>
    </w:p>
    <w:p w:rsidR="00AE3E70" w:rsidRDefault="00AE3E70" w:rsidP="00AE3E70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AD0427" w:rsidRPr="00AD0427" w:rsidRDefault="00AD0427" w:rsidP="0047223B">
      <w:pPr>
        <w:pStyle w:val="Listeavsnitt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Brøytet vinterveg i hyttefeltet</w:t>
      </w:r>
    </w:p>
    <w:p w:rsidR="00AD0427" w:rsidRDefault="00AD0427" w:rsidP="00AD0427">
      <w:pPr>
        <w:tabs>
          <w:tab w:val="left" w:pos="-720"/>
          <w:tab w:val="left" w:pos="0"/>
        </w:tabs>
        <w:suppressAutoHyphens/>
        <w:spacing w:after="0" w:line="240" w:lineRule="auto"/>
        <w:ind w:left="1066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Forslag fra Anette Solberg og kommentar fra Karen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Sønsteng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EE0ECB" w:rsidRDefault="00AD0427" w:rsidP="00AD0427">
      <w:pPr>
        <w:tabs>
          <w:tab w:val="left" w:pos="-720"/>
          <w:tab w:val="left" w:pos="0"/>
        </w:tabs>
        <w:suppressAutoHyphens/>
        <w:spacing w:after="0" w:line="240" w:lineRule="auto"/>
        <w:ind w:left="1066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L</w:t>
      </w:r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eder gikk gjennom </w:t>
      </w:r>
      <w:r w:rsidR="000C1DBD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essensen i</w:t>
      </w:r>
      <w:r w:rsid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forslaget</w:t>
      </w:r>
      <w:r w:rsidR="000C1DBD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som går på brøyting i hyttefeltet med mulighet for avlessing av bagasje, men ikke brøyting inn til hver enkelt hytte</w:t>
      </w:r>
      <w:r w:rsidR="00EE0ECB" w:rsidRPr="005805FA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  <w:r w:rsidR="000C1DBD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Finn Engesland refererte hva styret har gjort i saken. Pihl AS har i utgangspunktet avvist saken. Styret i Pihl AS tok den opp i </w:t>
      </w:r>
      <w:proofErr w:type="spellStart"/>
      <w:r w:rsidR="000C1DBD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fbm</w:t>
      </w:r>
      <w:proofErr w:type="spellEnd"/>
      <w:r w:rsidR="000C1DBD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arbeidet med ny strategiplan, men fant ikke grunnlag for å endre planen.</w:t>
      </w:r>
    </w:p>
    <w:p w:rsidR="000C1DBD" w:rsidRDefault="000C1DBD" w:rsidP="00AD0427">
      <w:pPr>
        <w:tabs>
          <w:tab w:val="left" w:pos="-720"/>
          <w:tab w:val="left" w:pos="0"/>
        </w:tabs>
        <w:suppressAutoHyphens/>
        <w:spacing w:after="0" w:line="240" w:lineRule="auto"/>
        <w:ind w:left="1066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Det kom mange synspunkter </w:t>
      </w:r>
      <w:r w:rsidR="00595B1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for og imot saken på årsmøtet.</w:t>
      </w:r>
    </w:p>
    <w:p w:rsidR="00595B1E" w:rsidRDefault="00595B1E" w:rsidP="00AD0427">
      <w:pPr>
        <w:tabs>
          <w:tab w:val="left" w:pos="-720"/>
          <w:tab w:val="left" w:pos="0"/>
        </w:tabs>
        <w:suppressAutoHyphens/>
        <w:spacing w:after="0" w:line="240" w:lineRule="auto"/>
        <w:ind w:left="1066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595B1E" w:rsidRPr="005805FA" w:rsidRDefault="00595B1E" w:rsidP="00AD0427">
      <w:pPr>
        <w:tabs>
          <w:tab w:val="left" w:pos="-720"/>
          <w:tab w:val="left" w:pos="0"/>
        </w:tabs>
        <w:suppressAutoHyphens/>
        <w:spacing w:after="0" w:line="240" w:lineRule="auto"/>
        <w:ind w:left="1066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Vedtak: Styret gjør en undersøkelse blant alle hytte- og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setereiere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om det ønskes brøytet vinterveg i hytteområdet eller ikke. Undersøkelsen danner grunnlag for en eventuell videre henvendelse til Pihl AS.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Default="00EE0ECB" w:rsidP="00CF0D8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lastRenderedPageBreak/>
        <w:t>Planer for 201</w:t>
      </w:r>
      <w:r w:rsidR="000C1DBD" w:rsidRPr="00595B1E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3</w:t>
      </w: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 xml:space="preserve"> – 201</w:t>
      </w:r>
      <w:r w:rsidR="000C1DBD" w:rsidRPr="00595B1E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4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br/>
        <w:t xml:space="preserve">Leder </w:t>
      </w:r>
      <w:r w:rsidR="00595B1E" w:rsidRPr="00595B1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gikk gjennom styrets planer for kommende år.</w:t>
      </w:r>
    </w:p>
    <w:p w:rsidR="00B40208" w:rsidRPr="00B40208" w:rsidRDefault="00B40208" w:rsidP="00B40208">
      <w:pPr>
        <w:tabs>
          <w:tab w:val="left" w:pos="-72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Et nytt </w:t>
      </w:r>
      <w:proofErr w:type="spellStart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pkt</w:t>
      </w:r>
      <w:proofErr w:type="spellEnd"/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4 med undersøkelse om det ønskes brøytet vinterveg i hyttefeltet eller ikke ble lagt inn.</w:t>
      </w:r>
    </w:p>
    <w:p w:rsidR="00B40208" w:rsidRPr="00EE0ECB" w:rsidRDefault="00B40208" w:rsidP="00B40208">
      <w:pPr>
        <w:tabs>
          <w:tab w:val="left" w:pos="-720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Arbeidsplaner for 201</w:t>
      </w:r>
      <w:r w:rsidR="00B4020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3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– 201</w:t>
      </w:r>
      <w:r w:rsidR="00B4020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4 </w:t>
      </w:r>
      <w:r w:rsidR="00EC525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med tillegg </w:t>
      </w:r>
      <w:r w:rsidR="00B4020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ble enstemmig vedtatt.</w:t>
      </w:r>
    </w:p>
    <w:p w:rsidR="00EE0ECB" w:rsidRPr="00EE0ECB" w:rsidRDefault="00EE0ECB" w:rsidP="00EE0ECB">
      <w:pPr>
        <w:tabs>
          <w:tab w:val="left" w:pos="-720"/>
        </w:tabs>
        <w:suppressAutoHyphens/>
        <w:spacing w:after="0" w:line="240" w:lineRule="auto"/>
        <w:ind w:left="1068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</w:tabs>
        <w:suppressAutoHyphens/>
        <w:spacing w:after="0" w:line="240" w:lineRule="auto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 xml:space="preserve">Budsjett </w:t>
      </w:r>
    </w:p>
    <w:p w:rsidR="00EE0ECB" w:rsidRPr="00EE0ECB" w:rsidRDefault="00B40208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Kasserer gikk gjennom b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udsjettet for 201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3 – 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201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4 som legger opp til et overskudd på kr 250,-</w:t>
      </w:r>
      <w:r w:rsidR="00EE0ECB"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i/>
          <w:spacing w:val="-3"/>
          <w:sz w:val="24"/>
          <w:szCs w:val="24"/>
          <w:lang w:eastAsia="nb-NO"/>
        </w:rPr>
        <w:br/>
      </w:r>
      <w:r w:rsidR="00B40208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Budsjettet ble enstemmig vedtatt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08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Valg</w:t>
      </w:r>
    </w:p>
    <w:p w:rsid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Innstilling fra valgkomiteen:</w:t>
      </w:r>
    </w:p>
    <w:p w:rsidR="00716C5E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Leder</w:t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: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Arnfinn Nes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19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Ikke på valg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Styremedlemmer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: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Finn G. Engesland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25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Ikke på valg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Tor Rindal Jakobsen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107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Gjenvalg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Henning Amdahl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32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Gjenvalg</w:t>
      </w:r>
    </w:p>
    <w:p w:rsidR="00833957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Morten B. Steinhauer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54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Ikke på valg</w:t>
      </w:r>
    </w:p>
    <w:p w:rsidR="00833957" w:rsidRPr="00EE0ECB" w:rsidRDefault="00833957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Anette Solberg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81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Ny</w:t>
      </w:r>
      <w:r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 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Valgkomite: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Vegard Strøm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Ikke på valg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Geirmund Østvold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Gjenvalg</w:t>
      </w:r>
    </w:p>
    <w:p w:rsidR="00716C5E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Revisor</w:t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: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Otto Lauritsen</w:t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h</w:t>
      </w:r>
      <w:r w:rsidR="00833957"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ytte </w:t>
      </w:r>
      <w:proofErr w:type="spellStart"/>
      <w:r w:rsidR="00833957"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nr</w:t>
      </w:r>
      <w:proofErr w:type="spellEnd"/>
      <w:r w:rsidR="00833957" w:rsidRP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36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="00833957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jenvalg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833957" w:rsidRPr="00EE0ECB" w:rsidRDefault="00833957" w:rsidP="00833957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Arnfinn Nes </w:t>
      </w:r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foreslo gjenvalg på Ola Bratberg på bekostning av Anette Solberg da Ola fortsatt har lyst til å sitte i styret og har gjort en god innsats i styret og som styrets representant i </w:t>
      </w:r>
      <w:proofErr w:type="spellStart"/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Åstdalen</w:t>
      </w:r>
      <w:proofErr w:type="spellEnd"/>
      <w:r w:rsidR="00716C5E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Turløyper.</w:t>
      </w:r>
    </w:p>
    <w:p w:rsidR="00833957" w:rsidRDefault="00833957" w:rsidP="00833957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716C5E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i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Forslaget til Arnfinn Nes ble enstemmig vedtatt</w:t>
      </w:r>
      <w:r w:rsidR="00EE0ECB" w:rsidRPr="00EE0ECB">
        <w:rPr>
          <w:rFonts w:ascii="Verdana" w:eastAsia="Times New Roman" w:hAnsi="Verdana" w:cs="Times New Roman"/>
          <w:bCs/>
          <w:i/>
          <w:spacing w:val="-3"/>
          <w:sz w:val="24"/>
          <w:szCs w:val="24"/>
          <w:lang w:eastAsia="nb-NO"/>
        </w:rPr>
        <w:t>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/>
          <w:bCs/>
          <w:spacing w:val="-3"/>
          <w:sz w:val="24"/>
          <w:szCs w:val="24"/>
          <w:lang w:eastAsia="nb-NO"/>
        </w:rPr>
        <w:t>Avslutning</w:t>
      </w:r>
    </w:p>
    <w:p w:rsid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Møteleder takket</w:t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 xml:space="preserve"> for oppmøte på vegne av styret.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______________________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  <w:t>_____________________</w:t>
      </w:r>
    </w:p>
    <w:p w:rsidR="00EE0ECB" w:rsidRPr="00EE0ECB" w:rsidRDefault="00EE0ECB" w:rsidP="00EE0ECB">
      <w:pPr>
        <w:tabs>
          <w:tab w:val="left" w:pos="-720"/>
          <w:tab w:val="left" w:pos="0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Gunn Kristin Saugstad</w:t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 w:rsidRPr="00EE0ECB"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ab/>
      </w:r>
      <w:r>
        <w:rPr>
          <w:rFonts w:ascii="Verdana" w:eastAsia="Times New Roman" w:hAnsi="Verdana" w:cs="Times New Roman"/>
          <w:bCs/>
          <w:spacing w:val="-3"/>
          <w:sz w:val="24"/>
          <w:szCs w:val="24"/>
          <w:lang w:eastAsia="nb-NO"/>
        </w:rPr>
        <w:t>Oluf Maurud</w:t>
      </w:r>
    </w:p>
    <w:p w:rsidR="00EE0ECB" w:rsidRDefault="00EE0ECB" w:rsidP="00EE0ECB"/>
    <w:sectPr w:rsidR="00EE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FD"/>
    <w:multiLevelType w:val="hybridMultilevel"/>
    <w:tmpl w:val="E92825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3E00"/>
    <w:multiLevelType w:val="hybridMultilevel"/>
    <w:tmpl w:val="A5B24A36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FE57F91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">
    <w:nsid w:val="45BB5E66"/>
    <w:multiLevelType w:val="hybridMultilevel"/>
    <w:tmpl w:val="6AF6D2EE"/>
    <w:lvl w:ilvl="0" w:tplc="EAC29C1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A4622"/>
    <w:multiLevelType w:val="hybridMultilevel"/>
    <w:tmpl w:val="9A3C5A72"/>
    <w:lvl w:ilvl="0" w:tplc="0414000F">
      <w:start w:val="1"/>
      <w:numFmt w:val="decimal"/>
      <w:lvlText w:val="%1.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45D5FA5"/>
    <w:multiLevelType w:val="hybridMultilevel"/>
    <w:tmpl w:val="9F88CA7C"/>
    <w:lvl w:ilvl="0" w:tplc="511CF92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14737"/>
    <w:multiLevelType w:val="hybridMultilevel"/>
    <w:tmpl w:val="A7C49B6A"/>
    <w:lvl w:ilvl="0" w:tplc="ACC2F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8"/>
    <w:rsid w:val="000C1DBD"/>
    <w:rsid w:val="001273CA"/>
    <w:rsid w:val="00170905"/>
    <w:rsid w:val="00170988"/>
    <w:rsid w:val="002434EE"/>
    <w:rsid w:val="0026338B"/>
    <w:rsid w:val="0047223B"/>
    <w:rsid w:val="005805FA"/>
    <w:rsid w:val="00595B1E"/>
    <w:rsid w:val="006471B1"/>
    <w:rsid w:val="00716C5E"/>
    <w:rsid w:val="00833957"/>
    <w:rsid w:val="00961418"/>
    <w:rsid w:val="00AD0427"/>
    <w:rsid w:val="00AE3E70"/>
    <w:rsid w:val="00B40208"/>
    <w:rsid w:val="00BE1E2E"/>
    <w:rsid w:val="00CC6D06"/>
    <w:rsid w:val="00D72B18"/>
    <w:rsid w:val="00EC5258"/>
    <w:rsid w:val="00EE0ECB"/>
    <w:rsid w:val="00F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2843-33E1-46C5-AFD4-97916AD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Rindal Jakobsen</dc:creator>
  <cp:keywords/>
  <dc:description/>
  <cp:lastModifiedBy>Tor Rindal Jakobsen</cp:lastModifiedBy>
  <cp:revision>3</cp:revision>
  <dcterms:created xsi:type="dcterms:W3CDTF">2013-06-25T17:22:00Z</dcterms:created>
  <dcterms:modified xsi:type="dcterms:W3CDTF">2013-07-14T15:57:00Z</dcterms:modified>
</cp:coreProperties>
</file>